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25C4C" w14:textId="77777777" w:rsidR="000337D4" w:rsidRPr="000337D4" w:rsidRDefault="000337D4" w:rsidP="000337D4">
      <w:pPr>
        <w:spacing w:before="300" w:after="150" w:line="240" w:lineRule="auto"/>
        <w:ind w:hanging="15"/>
        <w:outlineLvl w:val="0"/>
        <w:rPr>
          <w:rFonts w:ascii="Trebuchet MS" w:eastAsia="Times New Roman" w:hAnsi="Trebuchet MS" w:cs="Times New Roman"/>
          <w:b/>
          <w:bCs/>
          <w:caps/>
          <w:color w:val="ED1B2D"/>
          <w:kern w:val="36"/>
          <w:sz w:val="54"/>
          <w:szCs w:val="54"/>
        </w:rPr>
      </w:pPr>
      <w:r w:rsidRPr="000337D4">
        <w:rPr>
          <w:rFonts w:ascii="Trebuchet MS" w:eastAsia="Times New Roman" w:hAnsi="Trebuchet MS" w:cs="Times New Roman"/>
          <w:b/>
          <w:bCs/>
          <w:caps/>
          <w:color w:val="ED1B2D"/>
          <w:kern w:val="36"/>
          <w:sz w:val="54"/>
          <w:szCs w:val="54"/>
        </w:rPr>
        <w:t>HOW TO BECOME AN RCA BOARD CANDIDATE</w:t>
      </w:r>
    </w:p>
    <w:p w14:paraId="3DFB9BD0" w14:textId="7E8EC65B" w:rsidR="000337D4" w:rsidRPr="000337D4" w:rsidRDefault="000337D4" w:rsidP="000337D4">
      <w:pPr>
        <w:spacing w:before="300" w:after="150" w:line="240" w:lineRule="auto"/>
        <w:outlineLvl w:val="1"/>
        <w:rPr>
          <w:rFonts w:ascii="Trebuchet MS" w:eastAsia="Times New Roman" w:hAnsi="Trebuchet MS" w:cs="Times New Roman"/>
          <w:b/>
          <w:bCs/>
          <w:color w:val="77777B"/>
          <w:sz w:val="33"/>
          <w:szCs w:val="33"/>
        </w:rPr>
      </w:pPr>
      <w:r w:rsidRPr="000337D4">
        <w:rPr>
          <w:rFonts w:ascii="Trebuchet MS" w:eastAsia="Times New Roman" w:hAnsi="Trebuchet MS" w:cs="Times New Roman"/>
          <w:b/>
          <w:bCs/>
          <w:color w:val="77777B"/>
          <w:sz w:val="33"/>
          <w:szCs w:val="33"/>
        </w:rPr>
        <w:t>For two-year terms beginning </w:t>
      </w:r>
      <w:r w:rsidR="00811C3B">
        <w:rPr>
          <w:rFonts w:ascii="Trebuchet MS" w:eastAsia="Times New Roman" w:hAnsi="Trebuchet MS" w:cs="Times New Roman"/>
          <w:b/>
          <w:bCs/>
          <w:color w:val="77777B"/>
          <w:sz w:val="33"/>
          <w:szCs w:val="33"/>
        </w:rPr>
        <w:t>Spring 202</w:t>
      </w:r>
      <w:r w:rsidR="00793B37">
        <w:rPr>
          <w:rFonts w:ascii="Trebuchet MS" w:eastAsia="Times New Roman" w:hAnsi="Trebuchet MS" w:cs="Times New Roman"/>
          <w:b/>
          <w:bCs/>
          <w:color w:val="77777B"/>
          <w:sz w:val="33"/>
          <w:szCs w:val="33"/>
        </w:rPr>
        <w:t>6</w:t>
      </w:r>
    </w:p>
    <w:p w14:paraId="789549FC" w14:textId="66775D85" w:rsidR="000337D4" w:rsidRPr="000337D4" w:rsidRDefault="000337D4" w:rsidP="000337D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7D4">
        <w:rPr>
          <w:rFonts w:ascii="Times New Roman" w:eastAsia="Times New Roman" w:hAnsi="Times New Roman" w:cs="Times New Roman"/>
          <w:sz w:val="24"/>
          <w:szCs w:val="24"/>
        </w:rPr>
        <w:t xml:space="preserve">Congratulations </w:t>
      </w:r>
      <w:r w:rsidR="00793B37" w:rsidRPr="000337D4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0337D4">
        <w:rPr>
          <w:rFonts w:ascii="Times New Roman" w:eastAsia="Times New Roman" w:hAnsi="Times New Roman" w:cs="Times New Roman"/>
          <w:sz w:val="24"/>
          <w:szCs w:val="24"/>
        </w:rPr>
        <w:t xml:space="preserve"> making the decision to run for a position on the RCA Board of Directors! The RCA </w:t>
      </w:r>
      <w:r w:rsidR="00123B1F">
        <w:rPr>
          <w:rFonts w:ascii="Times New Roman" w:eastAsia="Times New Roman" w:hAnsi="Times New Roman" w:cs="Times New Roman"/>
          <w:sz w:val="24"/>
          <w:szCs w:val="24"/>
        </w:rPr>
        <w:t>needs</w:t>
      </w:r>
      <w:r w:rsidRPr="000337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3B1F">
        <w:rPr>
          <w:rFonts w:ascii="Times New Roman" w:eastAsia="Times New Roman" w:hAnsi="Times New Roman" w:cs="Times New Roman"/>
          <w:sz w:val="24"/>
          <w:szCs w:val="24"/>
        </w:rPr>
        <w:t>strong</w:t>
      </w:r>
      <w:r w:rsidRPr="000337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3B1F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0337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3B1F">
        <w:rPr>
          <w:rFonts w:ascii="Times New Roman" w:eastAsia="Times New Roman" w:hAnsi="Times New Roman" w:cs="Times New Roman"/>
          <w:sz w:val="24"/>
          <w:szCs w:val="24"/>
        </w:rPr>
        <w:t>dedicated</w:t>
      </w:r>
      <w:r w:rsidRPr="000337D4">
        <w:rPr>
          <w:rFonts w:ascii="Times New Roman" w:eastAsia="Times New Roman" w:hAnsi="Times New Roman" w:cs="Times New Roman"/>
          <w:sz w:val="24"/>
          <w:szCs w:val="24"/>
        </w:rPr>
        <w:t xml:space="preserve"> members </w:t>
      </w:r>
      <w:r w:rsidR="00123B1F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0337D4">
        <w:rPr>
          <w:rFonts w:ascii="Times New Roman" w:eastAsia="Times New Roman" w:hAnsi="Times New Roman" w:cs="Times New Roman"/>
          <w:sz w:val="24"/>
          <w:szCs w:val="24"/>
        </w:rPr>
        <w:t xml:space="preserve"> join the Board</w:t>
      </w:r>
      <w:r w:rsidR="00F446F2">
        <w:rPr>
          <w:rFonts w:ascii="Times New Roman" w:eastAsia="Times New Roman" w:hAnsi="Times New Roman" w:cs="Times New Roman"/>
          <w:sz w:val="24"/>
          <w:szCs w:val="24"/>
        </w:rPr>
        <w:t xml:space="preserve"> of Directors</w:t>
      </w:r>
      <w:r w:rsidRPr="000337D4">
        <w:rPr>
          <w:rFonts w:ascii="Times New Roman" w:eastAsia="Times New Roman" w:hAnsi="Times New Roman" w:cs="Times New Roman"/>
          <w:sz w:val="24"/>
          <w:szCs w:val="24"/>
        </w:rPr>
        <w:t>. As an RCA</w:t>
      </w:r>
      <w:r w:rsidR="00F446F2">
        <w:rPr>
          <w:rFonts w:ascii="Times New Roman" w:eastAsia="Times New Roman" w:hAnsi="Times New Roman" w:cs="Times New Roman"/>
          <w:sz w:val="24"/>
          <w:szCs w:val="24"/>
        </w:rPr>
        <w:t xml:space="preserve"> Director</w:t>
      </w:r>
      <w:r w:rsidRPr="000337D4">
        <w:rPr>
          <w:rFonts w:ascii="Times New Roman" w:eastAsia="Times New Roman" w:hAnsi="Times New Roman" w:cs="Times New Roman"/>
          <w:sz w:val="24"/>
          <w:szCs w:val="24"/>
        </w:rPr>
        <w:t xml:space="preserve"> you</w:t>
      </w:r>
      <w:r w:rsidR="00F446F2">
        <w:rPr>
          <w:rFonts w:ascii="Times New Roman" w:eastAsia="Times New Roman" w:hAnsi="Times New Roman" w:cs="Times New Roman"/>
          <w:sz w:val="24"/>
          <w:szCs w:val="24"/>
        </w:rPr>
        <w:t xml:space="preserve"> will</w:t>
      </w:r>
      <w:r w:rsidRPr="000337D4">
        <w:rPr>
          <w:rFonts w:ascii="Times New Roman" w:eastAsia="Times New Roman" w:hAnsi="Times New Roman" w:cs="Times New Roman"/>
          <w:sz w:val="24"/>
          <w:szCs w:val="24"/>
        </w:rPr>
        <w:t xml:space="preserve"> help set </w:t>
      </w:r>
      <w:r w:rsidR="00B63632">
        <w:rPr>
          <w:rFonts w:ascii="Times New Roman" w:eastAsia="Times New Roman" w:hAnsi="Times New Roman" w:cs="Times New Roman"/>
          <w:sz w:val="24"/>
          <w:szCs w:val="24"/>
        </w:rPr>
        <w:t xml:space="preserve">and implement </w:t>
      </w:r>
      <w:r w:rsidRPr="000337D4">
        <w:rPr>
          <w:rFonts w:ascii="Times New Roman" w:eastAsia="Times New Roman" w:hAnsi="Times New Roman" w:cs="Times New Roman"/>
          <w:sz w:val="24"/>
          <w:szCs w:val="24"/>
        </w:rPr>
        <w:t>the strategic direction for the RCA and bring value to all members.</w:t>
      </w:r>
    </w:p>
    <w:p w14:paraId="5E015E04" w14:textId="77777777" w:rsidR="000337D4" w:rsidRPr="000337D4" w:rsidRDefault="000337D4" w:rsidP="000337D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7D4">
        <w:rPr>
          <w:rFonts w:ascii="Times New Roman" w:eastAsia="Times New Roman" w:hAnsi="Times New Roman" w:cs="Times New Roman"/>
          <w:sz w:val="24"/>
          <w:szCs w:val="24"/>
        </w:rPr>
        <w:t>Here are the steps to become an RCA Board member:</w:t>
      </w:r>
    </w:p>
    <w:p w14:paraId="7580AD4C" w14:textId="77777777" w:rsidR="000337D4" w:rsidRPr="000337D4" w:rsidRDefault="000337D4" w:rsidP="008734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anchor="call" w:history="1">
        <w:r w:rsidRPr="000337D4">
          <w:rPr>
            <w:rFonts w:ascii="Times New Roman" w:eastAsia="Times New Roman" w:hAnsi="Times New Roman" w:cs="Times New Roman"/>
            <w:b/>
            <w:bCs/>
            <w:color w:val="ED1B2D"/>
            <w:sz w:val="24"/>
            <w:szCs w:val="24"/>
          </w:rPr>
          <w:t>Call for Applications</w:t>
        </w:r>
      </w:hyperlink>
    </w:p>
    <w:p w14:paraId="64852163" w14:textId="77777777" w:rsidR="000337D4" w:rsidRPr="000337D4" w:rsidRDefault="000337D4" w:rsidP="008734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anchor="considerations" w:history="1">
        <w:r w:rsidRPr="000337D4">
          <w:rPr>
            <w:rFonts w:ascii="Times New Roman" w:eastAsia="Times New Roman" w:hAnsi="Times New Roman" w:cs="Times New Roman"/>
            <w:b/>
            <w:bCs/>
            <w:color w:val="ED1B2D"/>
            <w:sz w:val="24"/>
            <w:szCs w:val="24"/>
          </w:rPr>
          <w:t>Important Considerations</w:t>
        </w:r>
      </w:hyperlink>
    </w:p>
    <w:p w14:paraId="625EB8A4" w14:textId="77777777" w:rsidR="000337D4" w:rsidRPr="000337D4" w:rsidRDefault="000337D4" w:rsidP="008734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anchor="interview" w:history="1">
        <w:r w:rsidRPr="000337D4">
          <w:rPr>
            <w:rFonts w:ascii="Times New Roman" w:eastAsia="Times New Roman" w:hAnsi="Times New Roman" w:cs="Times New Roman"/>
            <w:b/>
            <w:bCs/>
            <w:color w:val="ED1B2D"/>
            <w:sz w:val="24"/>
            <w:szCs w:val="24"/>
          </w:rPr>
          <w:t>Interview Process</w:t>
        </w:r>
      </w:hyperlink>
    </w:p>
    <w:p w14:paraId="66DE5812" w14:textId="77777777" w:rsidR="000337D4" w:rsidRPr="000337D4" w:rsidRDefault="000337D4" w:rsidP="008734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anchor="becoming" w:history="1">
        <w:r w:rsidRPr="000337D4">
          <w:rPr>
            <w:rFonts w:ascii="Times New Roman" w:eastAsia="Times New Roman" w:hAnsi="Times New Roman" w:cs="Times New Roman"/>
            <w:b/>
            <w:bCs/>
            <w:color w:val="ED1B2D"/>
            <w:sz w:val="24"/>
            <w:szCs w:val="24"/>
          </w:rPr>
          <w:t>Becoming a Slated Candidate</w:t>
        </w:r>
      </w:hyperlink>
    </w:p>
    <w:p w14:paraId="7AE5AB56" w14:textId="77777777" w:rsidR="000337D4" w:rsidRPr="000337D4" w:rsidRDefault="000337D4" w:rsidP="008734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anchor="election" w:history="1">
        <w:r w:rsidRPr="000337D4">
          <w:rPr>
            <w:rFonts w:ascii="Times New Roman" w:eastAsia="Times New Roman" w:hAnsi="Times New Roman" w:cs="Times New Roman"/>
            <w:b/>
            <w:bCs/>
            <w:color w:val="ED1B2D"/>
            <w:sz w:val="24"/>
            <w:szCs w:val="24"/>
          </w:rPr>
          <w:t>The Membership Election</w:t>
        </w:r>
      </w:hyperlink>
    </w:p>
    <w:p w14:paraId="57EB0BA9" w14:textId="77777777" w:rsidR="000337D4" w:rsidRPr="000337D4" w:rsidRDefault="000337D4" w:rsidP="000337D4">
      <w:pPr>
        <w:spacing w:before="300" w:after="150" w:line="240" w:lineRule="auto"/>
        <w:outlineLvl w:val="1"/>
        <w:rPr>
          <w:rFonts w:ascii="Trebuchet MS" w:eastAsia="Times New Roman" w:hAnsi="Trebuchet MS" w:cs="Times New Roman"/>
          <w:b/>
          <w:bCs/>
          <w:color w:val="77777B"/>
          <w:sz w:val="33"/>
          <w:szCs w:val="33"/>
        </w:rPr>
      </w:pPr>
      <w:bookmarkStart w:id="0" w:name="call"/>
      <w:bookmarkEnd w:id="0"/>
      <w:r w:rsidRPr="000337D4">
        <w:rPr>
          <w:rFonts w:ascii="Trebuchet MS" w:eastAsia="Times New Roman" w:hAnsi="Trebuchet MS" w:cs="Times New Roman"/>
          <w:b/>
          <w:bCs/>
          <w:color w:val="77777B"/>
          <w:sz w:val="33"/>
          <w:szCs w:val="33"/>
        </w:rPr>
        <w:t>Call for Applications</w:t>
      </w:r>
    </w:p>
    <w:p w14:paraId="6F2B3153" w14:textId="77777777" w:rsidR="000337D4" w:rsidRPr="000337D4" w:rsidRDefault="000337D4" w:rsidP="000337D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7D4">
        <w:rPr>
          <w:rFonts w:ascii="Times New Roman" w:eastAsia="Times New Roman" w:hAnsi="Times New Roman" w:cs="Times New Roman"/>
          <w:sz w:val="24"/>
          <w:szCs w:val="24"/>
        </w:rPr>
        <w:t>The RCA Board of Directors Call for Applications is now open.</w:t>
      </w:r>
    </w:p>
    <w:p w14:paraId="671042AC" w14:textId="77777777" w:rsidR="000337D4" w:rsidRPr="000337D4" w:rsidRDefault="000337D4" w:rsidP="000337D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7D4">
        <w:rPr>
          <w:rFonts w:ascii="Times New Roman" w:eastAsia="Times New Roman" w:hAnsi="Times New Roman" w:cs="Times New Roman"/>
          <w:sz w:val="24"/>
          <w:szCs w:val="24"/>
        </w:rPr>
        <w:t>To be included in the RCA Board election process, you must complete the following documents:</w:t>
      </w:r>
    </w:p>
    <w:p w14:paraId="75DAB4B2" w14:textId="77777777" w:rsidR="000337D4" w:rsidRPr="000337D4" w:rsidRDefault="000337D4" w:rsidP="000337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Pr="000337D4">
          <w:rPr>
            <w:rFonts w:ascii="Times New Roman" w:eastAsia="Times New Roman" w:hAnsi="Times New Roman" w:cs="Times New Roman"/>
            <w:b/>
            <w:bCs/>
            <w:color w:val="ED1B2D"/>
            <w:sz w:val="24"/>
            <w:szCs w:val="24"/>
          </w:rPr>
          <w:t>RCA Board Member Application Form</w:t>
        </w:r>
      </w:hyperlink>
    </w:p>
    <w:p w14:paraId="262598B5" w14:textId="54957A94" w:rsidR="000337D4" w:rsidRPr="007413F8" w:rsidRDefault="000337D4" w:rsidP="007413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7D4">
        <w:rPr>
          <w:rFonts w:ascii="Times New Roman" w:eastAsia="Times New Roman" w:hAnsi="Times New Roman" w:cs="Times New Roman"/>
          <w:sz w:val="24"/>
          <w:szCs w:val="24"/>
        </w:rPr>
        <w:t>Personal biograp</w:t>
      </w:r>
      <w:r w:rsidR="007413F8">
        <w:rPr>
          <w:rFonts w:ascii="Times New Roman" w:eastAsia="Times New Roman" w:hAnsi="Times New Roman" w:cs="Times New Roman"/>
          <w:sz w:val="24"/>
          <w:szCs w:val="24"/>
        </w:rPr>
        <w:t>hy</w:t>
      </w:r>
    </w:p>
    <w:p w14:paraId="0178A722" w14:textId="4B114FB4" w:rsidR="000337D4" w:rsidRPr="007413F8" w:rsidRDefault="000337D4" w:rsidP="007413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7D4">
        <w:rPr>
          <w:rFonts w:ascii="Times New Roman" w:eastAsia="Times New Roman" w:hAnsi="Times New Roman" w:cs="Times New Roman"/>
          <w:sz w:val="24"/>
          <w:szCs w:val="24"/>
        </w:rPr>
        <w:t>Your person</w:t>
      </w:r>
      <w:r w:rsidR="007413F8">
        <w:rPr>
          <w:rFonts w:ascii="Times New Roman" w:eastAsia="Times New Roman" w:hAnsi="Times New Roman" w:cs="Times New Roman"/>
          <w:sz w:val="24"/>
          <w:szCs w:val="24"/>
        </w:rPr>
        <w:t xml:space="preserve">al vision statement for the </w:t>
      </w:r>
      <w:r w:rsidRPr="000337D4">
        <w:rPr>
          <w:rFonts w:ascii="Times New Roman" w:eastAsia="Times New Roman" w:hAnsi="Times New Roman" w:cs="Times New Roman"/>
          <w:sz w:val="24"/>
          <w:szCs w:val="24"/>
        </w:rPr>
        <w:t>future of the RCA, and how you will contribute to the RCA’s growth</w:t>
      </w:r>
    </w:p>
    <w:p w14:paraId="0CB06752" w14:textId="77777777" w:rsidR="000337D4" w:rsidRPr="007413F8" w:rsidRDefault="000337D4" w:rsidP="000337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tooltip="Download template letter from employer" w:history="1">
        <w:r w:rsidRPr="007413F8">
          <w:rPr>
            <w:rFonts w:ascii="Times New Roman" w:eastAsia="Times New Roman" w:hAnsi="Times New Roman" w:cs="Times New Roman"/>
            <w:bCs/>
            <w:sz w:val="24"/>
            <w:szCs w:val="24"/>
          </w:rPr>
          <w:t>Confirmation letter showing employer’s support</w:t>
        </w:r>
      </w:hyperlink>
    </w:p>
    <w:p w14:paraId="41296105" w14:textId="0C8C1216" w:rsidR="007413F8" w:rsidRPr="007413F8" w:rsidRDefault="007413F8" w:rsidP="007413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7413F8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RCA Board Performance Agreement, Signed/Dated</w:t>
      </w:r>
    </w:p>
    <w:p w14:paraId="66786F75" w14:textId="77777777" w:rsidR="000337D4" w:rsidRPr="000337D4" w:rsidRDefault="000337D4" w:rsidP="000337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7D4">
        <w:rPr>
          <w:rFonts w:ascii="Times New Roman" w:eastAsia="Times New Roman" w:hAnsi="Times New Roman" w:cs="Times New Roman"/>
          <w:sz w:val="24"/>
          <w:szCs w:val="24"/>
        </w:rPr>
        <w:t>Headshot photograph</w:t>
      </w:r>
    </w:p>
    <w:p w14:paraId="3558C976" w14:textId="4292647B" w:rsidR="000337D4" w:rsidRDefault="000337D4" w:rsidP="000337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7D4">
        <w:rPr>
          <w:rFonts w:ascii="Times New Roman" w:eastAsia="Times New Roman" w:hAnsi="Times New Roman" w:cs="Times New Roman"/>
          <w:sz w:val="24"/>
          <w:szCs w:val="24"/>
        </w:rPr>
        <w:t>Recommendation letter from employer or RCA Board member</w:t>
      </w:r>
    </w:p>
    <w:p w14:paraId="70FA576D" w14:textId="63AFB688" w:rsidR="007413F8" w:rsidRPr="007413F8" w:rsidRDefault="007413F8" w:rsidP="000337D4">
      <w:pPr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13F8">
        <w:rPr>
          <w:rFonts w:ascii="Times New Roman" w:eastAsia="Times New Roman" w:hAnsi="Times New Roman" w:cs="Times New Roman"/>
          <w:b/>
          <w:sz w:val="24"/>
          <w:szCs w:val="24"/>
        </w:rPr>
        <w:t xml:space="preserve">Application Deadline = Friday, </w:t>
      </w:r>
      <w:r w:rsidR="005617BD">
        <w:rPr>
          <w:rFonts w:ascii="Times New Roman" w:eastAsia="Times New Roman" w:hAnsi="Times New Roman" w:cs="Times New Roman"/>
          <w:b/>
          <w:sz w:val="24"/>
          <w:szCs w:val="24"/>
        </w:rPr>
        <w:t>October 17</w:t>
      </w:r>
      <w:r w:rsidRPr="007413F8">
        <w:rPr>
          <w:rFonts w:ascii="Times New Roman" w:eastAsia="Times New Roman" w:hAnsi="Times New Roman" w:cs="Times New Roman"/>
          <w:b/>
          <w:sz w:val="24"/>
          <w:szCs w:val="24"/>
        </w:rPr>
        <w:t>, 202</w:t>
      </w:r>
      <w:r w:rsidR="00225906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2A358FE1" w14:textId="4CDCB058" w:rsidR="000337D4" w:rsidRPr="007413F8" w:rsidRDefault="007413F8" w:rsidP="000337D4">
      <w:pPr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All application materials listed above must be completed and submitted </w:t>
      </w:r>
      <w:hyperlink r:id="rId12" w:history="1">
        <w:r w:rsidR="000337D4" w:rsidRPr="000337D4">
          <w:rPr>
            <w:rFonts w:ascii="Times New Roman" w:eastAsia="Times New Roman" w:hAnsi="Times New Roman" w:cs="Times New Roman"/>
            <w:b/>
            <w:bCs/>
            <w:color w:val="ED1B2D"/>
            <w:sz w:val="24"/>
            <w:szCs w:val="24"/>
          </w:rPr>
          <w:t>via email</w:t>
        </w:r>
      </w:hyperlink>
      <w:r w:rsidR="00811C3B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hyperlink r:id="rId13" w:history="1">
        <w:r w:rsidR="00811C3B" w:rsidRPr="0097675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elections@culinology.org</w:t>
        </w:r>
      </w:hyperlink>
      <w:r w:rsidR="00811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37D4" w:rsidRPr="000337D4">
        <w:rPr>
          <w:rFonts w:ascii="Times New Roman" w:eastAsia="Times New Roman" w:hAnsi="Times New Roman" w:cs="Times New Roman"/>
          <w:sz w:val="24"/>
          <w:szCs w:val="24"/>
        </w:rPr>
        <w:t xml:space="preserve"> by </w:t>
      </w:r>
      <w:r w:rsidR="005725C6" w:rsidRPr="007413F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Friday</w:t>
      </w:r>
      <w:r w:rsidR="000337D4" w:rsidRPr="007413F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</w:t>
      </w:r>
      <w:r w:rsidR="005617B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October</w:t>
      </w:r>
      <w:r w:rsidR="0022590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1</w:t>
      </w:r>
      <w:r w:rsidR="005617B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7</w:t>
      </w:r>
      <w:r w:rsidR="00811C3B" w:rsidRPr="007413F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202</w:t>
      </w:r>
      <w:r w:rsidR="0022590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</w:t>
      </w:r>
      <w:r w:rsidRPr="007413F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63DD86AC" w14:textId="77777777" w:rsidR="000337D4" w:rsidRPr="000337D4" w:rsidRDefault="000337D4" w:rsidP="000337D4">
      <w:pPr>
        <w:spacing w:before="300" w:after="150" w:line="240" w:lineRule="auto"/>
        <w:outlineLvl w:val="1"/>
        <w:rPr>
          <w:rFonts w:ascii="Trebuchet MS" w:eastAsia="Times New Roman" w:hAnsi="Trebuchet MS" w:cs="Times New Roman"/>
          <w:b/>
          <w:bCs/>
          <w:color w:val="77777B"/>
          <w:sz w:val="33"/>
          <w:szCs w:val="33"/>
        </w:rPr>
      </w:pPr>
      <w:bookmarkStart w:id="1" w:name="considerations"/>
      <w:bookmarkEnd w:id="1"/>
      <w:r w:rsidRPr="000337D4">
        <w:rPr>
          <w:rFonts w:ascii="Trebuchet MS" w:eastAsia="Times New Roman" w:hAnsi="Trebuchet MS" w:cs="Times New Roman"/>
          <w:b/>
          <w:bCs/>
          <w:color w:val="77777B"/>
          <w:sz w:val="33"/>
          <w:szCs w:val="33"/>
        </w:rPr>
        <w:t>Important Considerations</w:t>
      </w:r>
    </w:p>
    <w:p w14:paraId="27C27E04" w14:textId="1222A702" w:rsidR="000337D4" w:rsidRPr="000337D4" w:rsidRDefault="000337D4" w:rsidP="000337D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7D4">
        <w:rPr>
          <w:rFonts w:ascii="Times New Roman" w:eastAsia="Times New Roman" w:hAnsi="Times New Roman" w:cs="Times New Roman"/>
          <w:sz w:val="24"/>
          <w:szCs w:val="24"/>
        </w:rPr>
        <w:t>Successful Directors</w:t>
      </w:r>
      <w:r w:rsidR="004E78F7">
        <w:rPr>
          <w:rFonts w:ascii="Times New Roman" w:eastAsia="Times New Roman" w:hAnsi="Times New Roman" w:cs="Times New Roman"/>
          <w:sz w:val="24"/>
          <w:szCs w:val="24"/>
        </w:rPr>
        <w:t xml:space="preserve"> must be willing to commit the time to run a committee and support all work associated with their Board responsibilities.  </w:t>
      </w:r>
      <w:r w:rsidR="00113A1A">
        <w:rPr>
          <w:rFonts w:ascii="Times New Roman" w:eastAsia="Times New Roman" w:hAnsi="Times New Roman" w:cs="Times New Roman"/>
          <w:sz w:val="24"/>
          <w:szCs w:val="24"/>
        </w:rPr>
        <w:t>All Directors</w:t>
      </w:r>
      <w:r w:rsidRPr="000337D4">
        <w:rPr>
          <w:rFonts w:ascii="Times New Roman" w:eastAsia="Times New Roman" w:hAnsi="Times New Roman" w:cs="Times New Roman"/>
          <w:sz w:val="24"/>
          <w:szCs w:val="24"/>
        </w:rPr>
        <w:t xml:space="preserve"> understand that their role is to promote the overall RCA organization and will put aside personal agendas that are not aligned </w:t>
      </w:r>
      <w:r w:rsidRPr="000337D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with RCA’s strategy and mission. They work collaboratively with their peers and are </w:t>
      </w:r>
      <w:r w:rsidR="007413F8">
        <w:rPr>
          <w:rFonts w:ascii="Times New Roman" w:eastAsia="Times New Roman" w:hAnsi="Times New Roman" w:cs="Times New Roman"/>
          <w:sz w:val="24"/>
          <w:szCs w:val="24"/>
        </w:rPr>
        <w:t>willing</w:t>
      </w:r>
      <w:r w:rsidRPr="000337D4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="00304E2B">
        <w:rPr>
          <w:rFonts w:ascii="Times New Roman" w:eastAsia="Times New Roman" w:hAnsi="Times New Roman" w:cs="Times New Roman"/>
          <w:sz w:val="24"/>
          <w:szCs w:val="24"/>
        </w:rPr>
        <w:t xml:space="preserve">put in the time to </w:t>
      </w:r>
      <w:r w:rsidR="00FF7DFE">
        <w:rPr>
          <w:rFonts w:ascii="Times New Roman" w:eastAsia="Times New Roman" w:hAnsi="Times New Roman" w:cs="Times New Roman"/>
          <w:sz w:val="24"/>
          <w:szCs w:val="24"/>
        </w:rPr>
        <w:t xml:space="preserve">drive objectives to support the </w:t>
      </w:r>
      <w:r w:rsidRPr="000337D4">
        <w:rPr>
          <w:rFonts w:ascii="Times New Roman" w:eastAsia="Times New Roman" w:hAnsi="Times New Roman" w:cs="Times New Roman"/>
          <w:sz w:val="24"/>
          <w:szCs w:val="24"/>
        </w:rPr>
        <w:t>RCA’s long-term success.</w:t>
      </w:r>
    </w:p>
    <w:p w14:paraId="6B69382A" w14:textId="77777777" w:rsidR="000337D4" w:rsidRPr="000337D4" w:rsidRDefault="000337D4" w:rsidP="000337D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7D4">
        <w:rPr>
          <w:rFonts w:ascii="Times New Roman" w:eastAsia="Times New Roman" w:hAnsi="Times New Roman" w:cs="Times New Roman"/>
          <w:sz w:val="24"/>
          <w:szCs w:val="24"/>
        </w:rPr>
        <w:t>Before submitting your application, please understand the following commitments:</w:t>
      </w:r>
    </w:p>
    <w:p w14:paraId="09030D4A" w14:textId="5B0E6075" w:rsidR="000337D4" w:rsidRPr="000337D4" w:rsidRDefault="000337D4" w:rsidP="000337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7D4">
        <w:rPr>
          <w:rFonts w:ascii="Times New Roman" w:eastAsia="Times New Roman" w:hAnsi="Times New Roman" w:cs="Times New Roman"/>
          <w:b/>
          <w:bCs/>
          <w:sz w:val="24"/>
          <w:szCs w:val="24"/>
        </w:rPr>
        <w:t>Time:</w:t>
      </w:r>
      <w:r w:rsidRPr="000337D4">
        <w:rPr>
          <w:rFonts w:ascii="Times New Roman" w:eastAsia="Times New Roman" w:hAnsi="Times New Roman" w:cs="Times New Roman"/>
          <w:sz w:val="24"/>
          <w:szCs w:val="24"/>
        </w:rPr>
        <w:t xml:space="preserve"> RCA Directors devote the necessary time and effort to fulfill their duties on the Board. Directors spend </w:t>
      </w:r>
      <w:r w:rsidR="00811C3B">
        <w:rPr>
          <w:rFonts w:ascii="Times New Roman" w:eastAsia="Times New Roman" w:hAnsi="Times New Roman" w:cs="Times New Roman"/>
          <w:sz w:val="24"/>
          <w:szCs w:val="24"/>
        </w:rPr>
        <w:t>4-6</w:t>
      </w:r>
      <w:r w:rsidRPr="000337D4">
        <w:rPr>
          <w:rFonts w:ascii="Times New Roman" w:eastAsia="Times New Roman" w:hAnsi="Times New Roman" w:cs="Times New Roman"/>
          <w:sz w:val="24"/>
          <w:szCs w:val="24"/>
        </w:rPr>
        <w:t xml:space="preserve"> hours per </w:t>
      </w:r>
      <w:r w:rsidR="00225906">
        <w:rPr>
          <w:rFonts w:ascii="Times New Roman" w:eastAsia="Times New Roman" w:hAnsi="Times New Roman" w:cs="Times New Roman"/>
          <w:sz w:val="24"/>
          <w:szCs w:val="24"/>
        </w:rPr>
        <w:t>month</w:t>
      </w:r>
      <w:r w:rsidRPr="000337D4">
        <w:rPr>
          <w:rFonts w:ascii="Times New Roman" w:eastAsia="Times New Roman" w:hAnsi="Times New Roman" w:cs="Times New Roman"/>
          <w:sz w:val="24"/>
          <w:szCs w:val="24"/>
        </w:rPr>
        <w:t xml:space="preserve"> on RCA initiatives. This includes your work leading a Committee consisting of volunteer members as well as attending regular Board meetings, either in person or via conference call.</w:t>
      </w:r>
    </w:p>
    <w:p w14:paraId="5521780B" w14:textId="016EC481" w:rsidR="000337D4" w:rsidRPr="000337D4" w:rsidRDefault="000337D4" w:rsidP="000337D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7D4">
        <w:rPr>
          <w:rFonts w:ascii="Times New Roman" w:eastAsia="Times New Roman" w:hAnsi="Times New Roman" w:cs="Times New Roman"/>
          <w:b/>
          <w:bCs/>
          <w:sz w:val="24"/>
          <w:szCs w:val="24"/>
        </w:rPr>
        <w:t>Financial:</w:t>
      </w:r>
      <w:r w:rsidRPr="000337D4">
        <w:rPr>
          <w:rFonts w:ascii="Times New Roman" w:eastAsia="Times New Roman" w:hAnsi="Times New Roman" w:cs="Times New Roman"/>
          <w:sz w:val="24"/>
          <w:szCs w:val="24"/>
        </w:rPr>
        <w:t xml:space="preserve"> RCA Directors do not receive any stipend or payment for their role on the Board; their expenses are covered by the Directors themselves or by their company. They are responsible for their own travel to attend Board meetings and our annual Conference. </w:t>
      </w:r>
    </w:p>
    <w:p w14:paraId="78CF6036" w14:textId="33CCDE20" w:rsidR="005D4229" w:rsidRPr="005D4229" w:rsidRDefault="000337D4" w:rsidP="005D42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7D4">
        <w:rPr>
          <w:rFonts w:ascii="Times New Roman" w:eastAsia="Times New Roman" w:hAnsi="Times New Roman" w:cs="Times New Roman"/>
          <w:b/>
          <w:bCs/>
          <w:sz w:val="24"/>
          <w:szCs w:val="24"/>
        </w:rPr>
        <w:t>Participation:</w:t>
      </w:r>
      <w:r w:rsidRPr="000337D4">
        <w:rPr>
          <w:rFonts w:ascii="Times New Roman" w:eastAsia="Times New Roman" w:hAnsi="Times New Roman" w:cs="Times New Roman"/>
          <w:sz w:val="24"/>
          <w:szCs w:val="24"/>
        </w:rPr>
        <w:t> RCA Directors actively participate in Board meetings and demonstrate their presence to RCA membership and the industry. For Board meetings, Directors are expected to be properly prepared by</w:t>
      </w:r>
      <w:r w:rsidR="007413F8">
        <w:rPr>
          <w:rFonts w:ascii="Times New Roman" w:eastAsia="Times New Roman" w:hAnsi="Times New Roman" w:cs="Times New Roman"/>
          <w:sz w:val="24"/>
          <w:szCs w:val="24"/>
        </w:rPr>
        <w:t xml:space="preserve"> submitting,</w:t>
      </w:r>
      <w:r w:rsidRPr="000337D4">
        <w:rPr>
          <w:rFonts w:ascii="Times New Roman" w:eastAsia="Times New Roman" w:hAnsi="Times New Roman" w:cs="Times New Roman"/>
          <w:sz w:val="24"/>
          <w:szCs w:val="24"/>
        </w:rPr>
        <w:t xml:space="preserve"> reading and understanding all meeting materials. They are active participants in Board meetings, working collaboratively and in support of their Board peers. </w:t>
      </w:r>
      <w:r w:rsidR="00941995">
        <w:rPr>
          <w:rFonts w:ascii="Times New Roman" w:eastAsia="Times New Roman" w:hAnsi="Times New Roman" w:cs="Times New Roman"/>
          <w:sz w:val="24"/>
          <w:szCs w:val="24"/>
        </w:rPr>
        <w:t xml:space="preserve">The RCA is a self-managed organization and Directors hold significant responsibility </w:t>
      </w:r>
      <w:r w:rsidR="006D7422">
        <w:rPr>
          <w:rFonts w:ascii="Times New Roman" w:eastAsia="Times New Roman" w:hAnsi="Times New Roman" w:cs="Times New Roman"/>
          <w:sz w:val="24"/>
          <w:szCs w:val="24"/>
        </w:rPr>
        <w:t xml:space="preserve">to deliver initiatives.  </w:t>
      </w:r>
    </w:p>
    <w:p w14:paraId="2D3B269F" w14:textId="67AEED9C" w:rsidR="000337D4" w:rsidRPr="000337D4" w:rsidRDefault="00811C3B" w:rsidP="000337D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 potential RCA Board of Director candidates</w:t>
      </w:r>
      <w:r w:rsidR="000337D4" w:rsidRPr="000337D4">
        <w:rPr>
          <w:rFonts w:ascii="Times New Roman" w:eastAsia="Times New Roman" w:hAnsi="Times New Roman" w:cs="Times New Roman"/>
          <w:sz w:val="24"/>
          <w:szCs w:val="24"/>
        </w:rPr>
        <w:t xml:space="preserve"> will sign the </w:t>
      </w:r>
      <w:hyperlink r:id="rId14" w:history="1">
        <w:r w:rsidR="000337D4" w:rsidRPr="000337D4">
          <w:rPr>
            <w:rFonts w:ascii="Times New Roman" w:eastAsia="Times New Roman" w:hAnsi="Times New Roman" w:cs="Times New Roman"/>
            <w:b/>
            <w:bCs/>
            <w:color w:val="ED1B2D"/>
            <w:sz w:val="24"/>
            <w:szCs w:val="24"/>
          </w:rPr>
          <w:t>RCA Board Members Performance Agreement,</w:t>
        </w:r>
      </w:hyperlink>
      <w:r w:rsidR="000337D4" w:rsidRPr="000337D4">
        <w:rPr>
          <w:rFonts w:ascii="Times New Roman" w:eastAsia="Times New Roman" w:hAnsi="Times New Roman" w:cs="Times New Roman"/>
          <w:sz w:val="24"/>
          <w:szCs w:val="24"/>
        </w:rPr>
        <w:t> which outlines the expectations and responsibilities of an RCA Board member. It’s important both you and your employer have a clear understanding of the commitment and importance of your role as a Board member.</w:t>
      </w:r>
    </w:p>
    <w:p w14:paraId="51455DC8" w14:textId="77777777" w:rsidR="000337D4" w:rsidRPr="000337D4" w:rsidRDefault="000337D4" w:rsidP="000337D4">
      <w:pPr>
        <w:spacing w:before="300" w:after="150" w:line="240" w:lineRule="auto"/>
        <w:outlineLvl w:val="1"/>
        <w:rPr>
          <w:rFonts w:ascii="Trebuchet MS" w:eastAsia="Times New Roman" w:hAnsi="Trebuchet MS" w:cs="Times New Roman"/>
          <w:b/>
          <w:bCs/>
          <w:color w:val="77777B"/>
          <w:sz w:val="33"/>
          <w:szCs w:val="33"/>
        </w:rPr>
      </w:pPr>
      <w:bookmarkStart w:id="2" w:name="interview"/>
      <w:bookmarkEnd w:id="2"/>
      <w:r w:rsidRPr="000337D4">
        <w:rPr>
          <w:rFonts w:ascii="Trebuchet MS" w:eastAsia="Times New Roman" w:hAnsi="Trebuchet MS" w:cs="Times New Roman"/>
          <w:b/>
          <w:bCs/>
          <w:color w:val="77777B"/>
          <w:sz w:val="33"/>
          <w:szCs w:val="33"/>
        </w:rPr>
        <w:t>Interview Process</w:t>
      </w:r>
    </w:p>
    <w:p w14:paraId="6D2B95B9" w14:textId="5824BEED" w:rsidR="000337D4" w:rsidRPr="000337D4" w:rsidRDefault="000337D4" w:rsidP="000337D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7D4">
        <w:rPr>
          <w:rFonts w:ascii="Times New Roman" w:eastAsia="Times New Roman" w:hAnsi="Times New Roman" w:cs="Times New Roman"/>
          <w:sz w:val="24"/>
          <w:szCs w:val="24"/>
        </w:rPr>
        <w:t>Eac</w:t>
      </w:r>
      <w:r w:rsidR="00811C3B">
        <w:rPr>
          <w:rFonts w:ascii="Times New Roman" w:eastAsia="Times New Roman" w:hAnsi="Times New Roman" w:cs="Times New Roman"/>
          <w:sz w:val="24"/>
          <w:szCs w:val="24"/>
        </w:rPr>
        <w:t xml:space="preserve">h candidate will be interviewed </w:t>
      </w:r>
      <w:r w:rsidRPr="000337D4">
        <w:rPr>
          <w:rFonts w:ascii="Times New Roman" w:eastAsia="Times New Roman" w:hAnsi="Times New Roman" w:cs="Times New Roman"/>
          <w:sz w:val="24"/>
          <w:szCs w:val="24"/>
        </w:rPr>
        <w:t xml:space="preserve">by a member of the RCA Nomination and Board Development Committee (NBDC). You will be asked questions to confirm your qualifications, along with a review of your Personal Biography and Vision Statement. The NBDC member will ask questions about your past and current involvement in the RCA and your </w:t>
      </w:r>
      <w:r w:rsidR="0052257B">
        <w:rPr>
          <w:rFonts w:ascii="Times New Roman" w:eastAsia="Times New Roman" w:hAnsi="Times New Roman" w:cs="Times New Roman"/>
          <w:sz w:val="24"/>
          <w:szCs w:val="24"/>
        </w:rPr>
        <w:t>committee interest.</w:t>
      </w:r>
      <w:r w:rsidRPr="000337D4">
        <w:rPr>
          <w:rFonts w:ascii="Times New Roman" w:eastAsia="Times New Roman" w:hAnsi="Times New Roman" w:cs="Times New Roman"/>
          <w:sz w:val="24"/>
          <w:szCs w:val="24"/>
        </w:rPr>
        <w:t xml:space="preserve"> You will be asked to confirm your commitment to joining the Board, including time, meeting attendance and financial obligations to attend meetings and activities.</w:t>
      </w:r>
    </w:p>
    <w:p w14:paraId="3C1BD2C4" w14:textId="77777777" w:rsidR="000337D4" w:rsidRPr="000337D4" w:rsidRDefault="000337D4" w:rsidP="000337D4">
      <w:pPr>
        <w:spacing w:before="300" w:after="150" w:line="240" w:lineRule="auto"/>
        <w:outlineLvl w:val="2"/>
        <w:rPr>
          <w:rFonts w:ascii="Trebuchet MS" w:eastAsia="Times New Roman" w:hAnsi="Trebuchet MS" w:cs="Times New Roman"/>
          <w:b/>
          <w:bCs/>
          <w:color w:val="1C4986"/>
          <w:sz w:val="27"/>
          <w:szCs w:val="27"/>
        </w:rPr>
      </w:pPr>
      <w:bookmarkStart w:id="3" w:name="criteria"/>
      <w:bookmarkEnd w:id="3"/>
      <w:r w:rsidRPr="000337D4">
        <w:rPr>
          <w:rFonts w:ascii="Trebuchet MS" w:eastAsia="Times New Roman" w:hAnsi="Trebuchet MS" w:cs="Times New Roman"/>
          <w:b/>
          <w:bCs/>
          <w:color w:val="1C4986"/>
          <w:sz w:val="27"/>
          <w:szCs w:val="27"/>
        </w:rPr>
        <w:t>Applicant Evaluation Criteria</w:t>
      </w:r>
    </w:p>
    <w:p w14:paraId="12718D16" w14:textId="77777777" w:rsidR="000337D4" w:rsidRPr="000337D4" w:rsidRDefault="000337D4" w:rsidP="000337D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7D4">
        <w:rPr>
          <w:rFonts w:ascii="Times New Roman" w:eastAsia="Times New Roman" w:hAnsi="Times New Roman" w:cs="Times New Roman"/>
          <w:sz w:val="24"/>
          <w:szCs w:val="24"/>
        </w:rPr>
        <w:t>The NBDC looks at a variety of criteria to determine your qualification for the Board:</w:t>
      </w:r>
    </w:p>
    <w:p w14:paraId="28F8AD7C" w14:textId="7CF8E45B" w:rsidR="00266EC2" w:rsidRDefault="00266EC2" w:rsidP="000337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Ability to manage</w:t>
      </w:r>
      <w:r w:rsidR="00103E3E">
        <w:rPr>
          <w:rFonts w:ascii="Times New Roman" w:eastAsia="Times New Roman" w:hAnsi="Times New Roman" w:cs="Times New Roman"/>
          <w:sz w:val="24"/>
          <w:szCs w:val="24"/>
        </w:rPr>
        <w:t>/run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committee and deliver on </w:t>
      </w:r>
      <w:r w:rsidR="00103E3E">
        <w:rPr>
          <w:rFonts w:ascii="Times New Roman" w:eastAsia="Times New Roman" w:hAnsi="Times New Roman" w:cs="Times New Roman"/>
          <w:sz w:val="24"/>
          <w:szCs w:val="24"/>
        </w:rPr>
        <w:t>committee objectives</w:t>
      </w:r>
    </w:p>
    <w:p w14:paraId="293E3D57" w14:textId="510787FC" w:rsidR="000337D4" w:rsidRPr="000337D4" w:rsidRDefault="000337D4" w:rsidP="000337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7D4">
        <w:rPr>
          <w:rFonts w:ascii="Times New Roman" w:eastAsia="Times New Roman" w:hAnsi="Times New Roman" w:cs="Times New Roman"/>
          <w:sz w:val="24"/>
          <w:szCs w:val="24"/>
        </w:rPr>
        <w:t>Record of attendance at RCA Conferences, education programs and events</w:t>
      </w:r>
    </w:p>
    <w:p w14:paraId="53C3FCDC" w14:textId="77777777" w:rsidR="000337D4" w:rsidRPr="000337D4" w:rsidRDefault="000337D4" w:rsidP="000337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7D4">
        <w:rPr>
          <w:rFonts w:ascii="Times New Roman" w:eastAsia="Times New Roman" w:hAnsi="Times New Roman" w:cs="Times New Roman"/>
          <w:sz w:val="24"/>
          <w:szCs w:val="24"/>
        </w:rPr>
        <w:t>Leadership, service and performance on RCA committees</w:t>
      </w:r>
    </w:p>
    <w:p w14:paraId="20C85DFD" w14:textId="77777777" w:rsidR="000337D4" w:rsidRPr="000337D4" w:rsidRDefault="000337D4" w:rsidP="000337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7D4">
        <w:rPr>
          <w:rFonts w:ascii="Times New Roman" w:eastAsia="Times New Roman" w:hAnsi="Times New Roman" w:cs="Times New Roman"/>
          <w:sz w:val="24"/>
          <w:szCs w:val="24"/>
        </w:rPr>
        <w:t>Service to RCA in non-committee capacities, such as regional programs</w:t>
      </w:r>
    </w:p>
    <w:p w14:paraId="41CA7320" w14:textId="77777777" w:rsidR="000337D4" w:rsidRPr="000337D4" w:rsidRDefault="000337D4" w:rsidP="000337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7D4">
        <w:rPr>
          <w:rFonts w:ascii="Times New Roman" w:eastAsia="Times New Roman" w:hAnsi="Times New Roman" w:cs="Times New Roman"/>
          <w:sz w:val="24"/>
          <w:szCs w:val="24"/>
        </w:rPr>
        <w:t>Professional experience and relevance to Board membership</w:t>
      </w:r>
    </w:p>
    <w:p w14:paraId="0EAF5FA8" w14:textId="77777777" w:rsidR="000337D4" w:rsidRPr="000337D4" w:rsidRDefault="000337D4" w:rsidP="000337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7D4">
        <w:rPr>
          <w:rFonts w:ascii="Times New Roman" w:eastAsia="Times New Roman" w:hAnsi="Times New Roman" w:cs="Times New Roman"/>
          <w:sz w:val="24"/>
          <w:szCs w:val="24"/>
        </w:rPr>
        <w:t>Skills, experience and professional affiliation to ensure a balanced Board membership</w:t>
      </w:r>
    </w:p>
    <w:p w14:paraId="78F55904" w14:textId="77777777" w:rsidR="000337D4" w:rsidRPr="000337D4" w:rsidRDefault="000337D4" w:rsidP="000337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7D4">
        <w:rPr>
          <w:rFonts w:ascii="Times New Roman" w:eastAsia="Times New Roman" w:hAnsi="Times New Roman" w:cs="Times New Roman"/>
          <w:sz w:val="24"/>
          <w:szCs w:val="24"/>
        </w:rPr>
        <w:t>Membership status (you must be a fully-paid member of RCA to be eligible)</w:t>
      </w:r>
    </w:p>
    <w:p w14:paraId="7272BF66" w14:textId="77777777" w:rsidR="000337D4" w:rsidRPr="000337D4" w:rsidRDefault="000337D4" w:rsidP="000337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7D4">
        <w:rPr>
          <w:rFonts w:ascii="Times New Roman" w:eastAsia="Times New Roman" w:hAnsi="Times New Roman" w:cs="Times New Roman"/>
          <w:sz w:val="24"/>
          <w:szCs w:val="24"/>
        </w:rPr>
        <w:t>Demonstrated leadership, communication, strategic thinking and motivational skills</w:t>
      </w:r>
    </w:p>
    <w:p w14:paraId="3725A092" w14:textId="77777777" w:rsidR="000337D4" w:rsidRPr="000337D4" w:rsidRDefault="000337D4" w:rsidP="000337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7D4">
        <w:rPr>
          <w:rFonts w:ascii="Times New Roman" w:eastAsia="Times New Roman" w:hAnsi="Times New Roman" w:cs="Times New Roman"/>
          <w:sz w:val="24"/>
          <w:szCs w:val="24"/>
        </w:rPr>
        <w:lastRenderedPageBreak/>
        <w:t>Understanding of the Board role, organizational mission, and association objectives</w:t>
      </w:r>
    </w:p>
    <w:p w14:paraId="398DC5E6" w14:textId="03C060A9" w:rsidR="000337D4" w:rsidRPr="000337D4" w:rsidRDefault="000337D4" w:rsidP="000337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7D4">
        <w:rPr>
          <w:rFonts w:ascii="Times New Roman" w:eastAsia="Times New Roman" w:hAnsi="Times New Roman" w:cs="Times New Roman"/>
          <w:sz w:val="24"/>
          <w:szCs w:val="24"/>
        </w:rPr>
        <w:t>Confirmation of commitment (two-year term, support from employer, letters of recommendation</w:t>
      </w:r>
      <w:r w:rsidR="007413F8">
        <w:rPr>
          <w:rFonts w:ascii="Times New Roman" w:eastAsia="Times New Roman" w:hAnsi="Times New Roman" w:cs="Times New Roman"/>
          <w:sz w:val="24"/>
          <w:szCs w:val="24"/>
        </w:rPr>
        <w:t>, Board Performance Agreement</w:t>
      </w:r>
      <w:r w:rsidRPr="000337D4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EEDDFA0" w14:textId="3DFCAA12" w:rsidR="000337D4" w:rsidRPr="007413F8" w:rsidRDefault="000337D4" w:rsidP="000337D4">
      <w:pPr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13F8">
        <w:rPr>
          <w:rFonts w:ascii="Times New Roman" w:eastAsia="Times New Roman" w:hAnsi="Times New Roman" w:cs="Times New Roman"/>
          <w:b/>
          <w:sz w:val="24"/>
          <w:szCs w:val="24"/>
        </w:rPr>
        <w:t xml:space="preserve">Please note: Per </w:t>
      </w:r>
      <w:r w:rsidR="00514B16" w:rsidRPr="007413F8">
        <w:rPr>
          <w:rFonts w:ascii="Times New Roman" w:eastAsia="Times New Roman" w:hAnsi="Times New Roman" w:cs="Times New Roman"/>
          <w:b/>
          <w:sz w:val="24"/>
          <w:szCs w:val="24"/>
        </w:rPr>
        <w:t xml:space="preserve">current </w:t>
      </w:r>
      <w:r w:rsidRPr="007413F8">
        <w:rPr>
          <w:rFonts w:ascii="Times New Roman" w:eastAsia="Times New Roman" w:hAnsi="Times New Roman" w:cs="Times New Roman"/>
          <w:b/>
          <w:sz w:val="24"/>
          <w:szCs w:val="24"/>
        </w:rPr>
        <w:t>RCA Bylaws, the number of Board members employed by the same company is limited to one (including immediate past president)</w:t>
      </w:r>
      <w:r w:rsidR="00514B16" w:rsidRPr="007413F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56A8B326" w14:textId="77777777" w:rsidR="000337D4" w:rsidRPr="000337D4" w:rsidRDefault="000337D4" w:rsidP="000337D4">
      <w:pPr>
        <w:spacing w:before="300" w:after="150" w:line="240" w:lineRule="auto"/>
        <w:outlineLvl w:val="1"/>
        <w:rPr>
          <w:rFonts w:ascii="Trebuchet MS" w:eastAsia="Times New Roman" w:hAnsi="Trebuchet MS" w:cs="Times New Roman"/>
          <w:b/>
          <w:bCs/>
          <w:color w:val="77777B"/>
          <w:sz w:val="33"/>
          <w:szCs w:val="33"/>
        </w:rPr>
      </w:pPr>
      <w:bookmarkStart w:id="4" w:name="becoming"/>
      <w:bookmarkEnd w:id="4"/>
      <w:r w:rsidRPr="000337D4">
        <w:rPr>
          <w:rFonts w:ascii="Trebuchet MS" w:eastAsia="Times New Roman" w:hAnsi="Trebuchet MS" w:cs="Times New Roman"/>
          <w:b/>
          <w:bCs/>
          <w:color w:val="77777B"/>
          <w:sz w:val="33"/>
          <w:szCs w:val="33"/>
        </w:rPr>
        <w:t>Becoming a Slated Candidate</w:t>
      </w:r>
    </w:p>
    <w:p w14:paraId="20ED9139" w14:textId="678811FF" w:rsidR="000337D4" w:rsidRPr="000337D4" w:rsidRDefault="000337D4" w:rsidP="000337D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7D4">
        <w:rPr>
          <w:rFonts w:ascii="Times New Roman" w:eastAsia="Times New Roman" w:hAnsi="Times New Roman" w:cs="Times New Roman"/>
          <w:sz w:val="24"/>
          <w:szCs w:val="24"/>
        </w:rPr>
        <w:t xml:space="preserve">The NBDC </w:t>
      </w:r>
      <w:r w:rsidR="004C1095">
        <w:rPr>
          <w:rFonts w:ascii="Times New Roman" w:eastAsia="Times New Roman" w:hAnsi="Times New Roman" w:cs="Times New Roman"/>
          <w:sz w:val="24"/>
          <w:szCs w:val="24"/>
        </w:rPr>
        <w:t>finalizes</w:t>
      </w:r>
      <w:r w:rsidRPr="000337D4">
        <w:rPr>
          <w:rFonts w:ascii="Times New Roman" w:eastAsia="Times New Roman" w:hAnsi="Times New Roman" w:cs="Times New Roman"/>
          <w:sz w:val="24"/>
          <w:szCs w:val="24"/>
        </w:rPr>
        <w:t xml:space="preserve"> a slate of candidates for members to vote, including at least one candidate for each open seat on the Board. The NBDC assesses the applications based on the</w:t>
      </w:r>
      <w:r w:rsidR="007413F8">
        <w:rPr>
          <w:rFonts w:ascii="Times New Roman" w:eastAsia="Times New Roman" w:hAnsi="Times New Roman" w:cs="Times New Roman"/>
          <w:sz w:val="24"/>
          <w:szCs w:val="24"/>
        </w:rPr>
        <w:t xml:space="preserve"> Applicant Evaluation Criteria </w:t>
      </w:r>
      <w:r w:rsidRPr="000337D4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7413F8">
        <w:rPr>
          <w:rFonts w:ascii="Times New Roman" w:eastAsia="Times New Roman" w:hAnsi="Times New Roman" w:cs="Times New Roman"/>
          <w:sz w:val="24"/>
          <w:szCs w:val="24"/>
        </w:rPr>
        <w:t>submits</w:t>
      </w:r>
      <w:r w:rsidRPr="000337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1095">
        <w:rPr>
          <w:rFonts w:ascii="Times New Roman" w:eastAsia="Times New Roman" w:hAnsi="Times New Roman" w:cs="Times New Roman"/>
          <w:sz w:val="24"/>
          <w:szCs w:val="24"/>
        </w:rPr>
        <w:t>a final</w:t>
      </w:r>
      <w:r w:rsidRPr="000337D4">
        <w:rPr>
          <w:rFonts w:ascii="Times New Roman" w:eastAsia="Times New Roman" w:hAnsi="Times New Roman" w:cs="Times New Roman"/>
          <w:sz w:val="24"/>
          <w:szCs w:val="24"/>
        </w:rPr>
        <w:t xml:space="preserve"> election ballot. As a result of this process, there is a chance you will not be selected as a candidate for the Board.</w:t>
      </w:r>
      <w:r w:rsidR="00205836">
        <w:rPr>
          <w:rFonts w:ascii="Times New Roman" w:eastAsia="Times New Roman" w:hAnsi="Times New Roman" w:cs="Times New Roman"/>
          <w:sz w:val="24"/>
          <w:szCs w:val="24"/>
        </w:rPr>
        <w:t xml:space="preserve">  An appeals process is available.</w:t>
      </w:r>
    </w:p>
    <w:p w14:paraId="54E8F812" w14:textId="38B99838" w:rsidR="000337D4" w:rsidRPr="000337D4" w:rsidRDefault="000337D4" w:rsidP="000337D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7D4">
        <w:rPr>
          <w:rFonts w:ascii="Times New Roman" w:eastAsia="Times New Roman" w:hAnsi="Times New Roman" w:cs="Times New Roman"/>
          <w:sz w:val="24"/>
          <w:szCs w:val="24"/>
        </w:rPr>
        <w:t xml:space="preserve">Slated candidates will be presented to RCA membership for election. Membership voting begins in </w:t>
      </w:r>
      <w:r w:rsidR="007413F8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F409B1">
        <w:rPr>
          <w:rFonts w:ascii="Times New Roman" w:eastAsia="Times New Roman" w:hAnsi="Times New Roman" w:cs="Times New Roman"/>
          <w:sz w:val="24"/>
          <w:szCs w:val="24"/>
        </w:rPr>
        <w:t>Winter</w:t>
      </w:r>
      <w:r w:rsidR="007413F8">
        <w:rPr>
          <w:rFonts w:ascii="Times New Roman" w:eastAsia="Times New Roman" w:hAnsi="Times New Roman" w:cs="Times New Roman"/>
          <w:sz w:val="24"/>
          <w:szCs w:val="24"/>
        </w:rPr>
        <w:t xml:space="preserve"> of 202</w:t>
      </w:r>
      <w:r w:rsidR="000F41B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337D4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 w:rsidR="00811C3B">
        <w:rPr>
          <w:rFonts w:ascii="Times New Roman" w:eastAsia="Times New Roman" w:hAnsi="Times New Roman" w:cs="Times New Roman"/>
          <w:sz w:val="24"/>
          <w:szCs w:val="24"/>
        </w:rPr>
        <w:t>elected</w:t>
      </w:r>
      <w:r w:rsidRPr="000337D4">
        <w:rPr>
          <w:rFonts w:ascii="Times New Roman" w:eastAsia="Times New Roman" w:hAnsi="Times New Roman" w:cs="Times New Roman"/>
          <w:sz w:val="24"/>
          <w:szCs w:val="24"/>
        </w:rPr>
        <w:t xml:space="preserve"> candidates are notified </w:t>
      </w:r>
      <w:r w:rsidR="00E54139"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r w:rsidR="000E4D40">
        <w:rPr>
          <w:rFonts w:ascii="Times New Roman" w:eastAsia="Times New Roman" w:hAnsi="Times New Roman" w:cs="Times New Roman"/>
          <w:sz w:val="24"/>
          <w:szCs w:val="24"/>
        </w:rPr>
        <w:t>January of 202</w:t>
      </w:r>
      <w:r w:rsidR="000F41B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337D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81A581" w14:textId="77777777" w:rsidR="000337D4" w:rsidRPr="000337D4" w:rsidRDefault="000337D4" w:rsidP="000337D4">
      <w:pPr>
        <w:spacing w:before="300" w:after="150" w:line="240" w:lineRule="auto"/>
        <w:outlineLvl w:val="1"/>
        <w:rPr>
          <w:rFonts w:ascii="Trebuchet MS" w:eastAsia="Times New Roman" w:hAnsi="Trebuchet MS" w:cs="Times New Roman"/>
          <w:b/>
          <w:bCs/>
          <w:color w:val="77777B"/>
          <w:sz w:val="33"/>
          <w:szCs w:val="33"/>
        </w:rPr>
      </w:pPr>
      <w:bookmarkStart w:id="5" w:name="election"/>
      <w:bookmarkEnd w:id="5"/>
      <w:r w:rsidRPr="000337D4">
        <w:rPr>
          <w:rFonts w:ascii="Trebuchet MS" w:eastAsia="Times New Roman" w:hAnsi="Trebuchet MS" w:cs="Times New Roman"/>
          <w:b/>
          <w:bCs/>
          <w:color w:val="77777B"/>
          <w:sz w:val="33"/>
          <w:szCs w:val="33"/>
        </w:rPr>
        <w:t>The Membership Election</w:t>
      </w:r>
    </w:p>
    <w:p w14:paraId="70B70CF8" w14:textId="6C4F21AD" w:rsidR="000337D4" w:rsidRPr="000337D4" w:rsidRDefault="000337D4" w:rsidP="000337D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7D4">
        <w:rPr>
          <w:rFonts w:ascii="Times New Roman" w:eastAsia="Times New Roman" w:hAnsi="Times New Roman" w:cs="Times New Roman"/>
          <w:sz w:val="24"/>
          <w:szCs w:val="24"/>
        </w:rPr>
        <w:t xml:space="preserve">The RCA membership will receive the Board ballot </w:t>
      </w:r>
      <w:r w:rsidR="00205836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0337D4">
        <w:rPr>
          <w:rFonts w:ascii="Times New Roman" w:eastAsia="Times New Roman" w:hAnsi="Times New Roman" w:cs="Times New Roman"/>
          <w:sz w:val="24"/>
          <w:szCs w:val="24"/>
        </w:rPr>
        <w:t xml:space="preserve"> will select Board members to fill the open positions. </w:t>
      </w:r>
      <w:r w:rsidR="00205836">
        <w:rPr>
          <w:rFonts w:ascii="Times New Roman" w:eastAsia="Times New Roman" w:hAnsi="Times New Roman" w:cs="Times New Roman"/>
          <w:sz w:val="24"/>
          <w:szCs w:val="24"/>
        </w:rPr>
        <w:t>Upon voting closure</w:t>
      </w:r>
      <w:r w:rsidRPr="000337D4">
        <w:rPr>
          <w:rFonts w:ascii="Times New Roman" w:eastAsia="Times New Roman" w:hAnsi="Times New Roman" w:cs="Times New Roman"/>
          <w:sz w:val="24"/>
          <w:szCs w:val="24"/>
        </w:rPr>
        <w:t xml:space="preserve"> Board members are notified of the results </w:t>
      </w:r>
      <w:r w:rsidR="00184963">
        <w:rPr>
          <w:rFonts w:ascii="Times New Roman" w:eastAsia="Times New Roman" w:hAnsi="Times New Roman" w:cs="Times New Roman"/>
          <w:sz w:val="24"/>
          <w:szCs w:val="24"/>
        </w:rPr>
        <w:t>by the NBDC.</w:t>
      </w:r>
    </w:p>
    <w:p w14:paraId="39796E65" w14:textId="01C49A4F" w:rsidR="000337D4" w:rsidRPr="000337D4" w:rsidRDefault="000337D4" w:rsidP="000337D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7D4">
        <w:rPr>
          <w:rFonts w:ascii="Times New Roman" w:eastAsia="Times New Roman" w:hAnsi="Times New Roman" w:cs="Times New Roman"/>
          <w:sz w:val="24"/>
          <w:szCs w:val="24"/>
        </w:rPr>
        <w:t>If elected, new Board members are required to attend a New Board Member Orientation meeting</w:t>
      </w:r>
      <w:r w:rsidR="00184963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0337D4">
        <w:rPr>
          <w:rFonts w:ascii="Times New Roman" w:eastAsia="Times New Roman" w:hAnsi="Times New Roman" w:cs="Times New Roman"/>
          <w:sz w:val="24"/>
          <w:szCs w:val="24"/>
        </w:rPr>
        <w:t xml:space="preserve">You </w:t>
      </w:r>
      <w:r w:rsidR="00184963">
        <w:rPr>
          <w:rFonts w:ascii="Times New Roman" w:eastAsia="Times New Roman" w:hAnsi="Times New Roman" w:cs="Times New Roman"/>
          <w:sz w:val="24"/>
          <w:szCs w:val="24"/>
        </w:rPr>
        <w:t>may</w:t>
      </w:r>
      <w:r w:rsidRPr="000337D4">
        <w:rPr>
          <w:rFonts w:ascii="Times New Roman" w:eastAsia="Times New Roman" w:hAnsi="Times New Roman" w:cs="Times New Roman"/>
          <w:sz w:val="24"/>
          <w:szCs w:val="24"/>
        </w:rPr>
        <w:t xml:space="preserve"> also attend RCA Board meeting</w:t>
      </w:r>
      <w:r w:rsidR="00FA1B8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337D4">
        <w:rPr>
          <w:rFonts w:ascii="Times New Roman" w:eastAsia="Times New Roman" w:hAnsi="Times New Roman" w:cs="Times New Roman"/>
          <w:sz w:val="24"/>
          <w:szCs w:val="24"/>
        </w:rPr>
        <w:t xml:space="preserve"> as </w:t>
      </w:r>
      <w:r w:rsidR="00184963"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 w:rsidRPr="000337D4">
        <w:rPr>
          <w:rFonts w:ascii="Times New Roman" w:eastAsia="Times New Roman" w:hAnsi="Times New Roman" w:cs="Times New Roman"/>
          <w:sz w:val="24"/>
          <w:szCs w:val="24"/>
        </w:rPr>
        <w:t>observer</w:t>
      </w:r>
      <w:r w:rsidR="00184963">
        <w:rPr>
          <w:rFonts w:ascii="Times New Roman" w:eastAsia="Times New Roman" w:hAnsi="Times New Roman" w:cs="Times New Roman"/>
          <w:sz w:val="24"/>
          <w:szCs w:val="24"/>
        </w:rPr>
        <w:t xml:space="preserve"> prior to your</w:t>
      </w:r>
      <w:r w:rsidR="00FA1B80">
        <w:rPr>
          <w:rFonts w:ascii="Times New Roman" w:eastAsia="Times New Roman" w:hAnsi="Times New Roman" w:cs="Times New Roman"/>
          <w:sz w:val="24"/>
          <w:szCs w:val="24"/>
        </w:rPr>
        <w:t xml:space="preserve"> term start; pending board meeting schedules</w:t>
      </w:r>
      <w:r w:rsidRPr="000337D4">
        <w:rPr>
          <w:rFonts w:ascii="Times New Roman" w:eastAsia="Times New Roman" w:hAnsi="Times New Roman" w:cs="Times New Roman"/>
          <w:sz w:val="24"/>
          <w:szCs w:val="24"/>
        </w:rPr>
        <w:t xml:space="preserve">. You are free to </w:t>
      </w:r>
      <w:r w:rsidR="00101CF9">
        <w:rPr>
          <w:rFonts w:ascii="Times New Roman" w:eastAsia="Times New Roman" w:hAnsi="Times New Roman" w:cs="Times New Roman"/>
          <w:sz w:val="24"/>
          <w:szCs w:val="24"/>
        </w:rPr>
        <w:t>observe</w:t>
      </w:r>
      <w:r w:rsidRPr="000337D4">
        <w:rPr>
          <w:rFonts w:ascii="Times New Roman" w:eastAsia="Times New Roman" w:hAnsi="Times New Roman" w:cs="Times New Roman"/>
          <w:sz w:val="24"/>
          <w:szCs w:val="24"/>
        </w:rPr>
        <w:t xml:space="preserve"> in these meetings, but you will not vote on any decisions brought before the Board.</w:t>
      </w:r>
    </w:p>
    <w:p w14:paraId="028CEC8A" w14:textId="7BDFFEE4" w:rsidR="000337D4" w:rsidRPr="000337D4" w:rsidRDefault="000337D4" w:rsidP="000337D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7D4">
        <w:rPr>
          <w:rFonts w:ascii="Times New Roman" w:eastAsia="Times New Roman" w:hAnsi="Times New Roman" w:cs="Times New Roman"/>
          <w:sz w:val="24"/>
          <w:szCs w:val="24"/>
        </w:rPr>
        <w:t xml:space="preserve">Your two-year term as a full voting Board member begins </w:t>
      </w:r>
      <w:r w:rsidR="00101CF9">
        <w:rPr>
          <w:rFonts w:ascii="Times New Roman" w:eastAsia="Times New Roman" w:hAnsi="Times New Roman" w:cs="Times New Roman"/>
          <w:sz w:val="24"/>
          <w:szCs w:val="24"/>
        </w:rPr>
        <w:t xml:space="preserve">in the </w:t>
      </w:r>
      <w:r w:rsidR="000E4D40" w:rsidRPr="000E4D40">
        <w:rPr>
          <w:rFonts w:ascii="Times New Roman" w:eastAsia="Times New Roman" w:hAnsi="Times New Roman" w:cs="Times New Roman"/>
          <w:sz w:val="24"/>
          <w:szCs w:val="24"/>
        </w:rPr>
        <w:t>Spring of 202</w:t>
      </w:r>
      <w:r w:rsidR="000F41B6">
        <w:rPr>
          <w:rFonts w:ascii="Times New Roman" w:eastAsia="Times New Roman" w:hAnsi="Times New Roman" w:cs="Times New Roman"/>
          <w:sz w:val="24"/>
          <w:szCs w:val="24"/>
        </w:rPr>
        <w:t>6</w:t>
      </w:r>
      <w:r w:rsidR="009A4631" w:rsidRPr="000E4D40">
        <w:rPr>
          <w:rFonts w:ascii="Times New Roman" w:eastAsia="Times New Roman" w:hAnsi="Times New Roman" w:cs="Times New Roman"/>
          <w:sz w:val="24"/>
          <w:szCs w:val="24"/>
        </w:rPr>
        <w:t>;</w:t>
      </w:r>
      <w:r w:rsidR="009A4631">
        <w:rPr>
          <w:rFonts w:ascii="Times New Roman" w:eastAsia="Times New Roman" w:hAnsi="Times New Roman" w:cs="Times New Roman"/>
          <w:sz w:val="24"/>
          <w:szCs w:val="24"/>
        </w:rPr>
        <w:t xml:space="preserve"> pending board meeting timing.</w:t>
      </w:r>
    </w:p>
    <w:p w14:paraId="735B276C" w14:textId="77777777" w:rsidR="000337D4" w:rsidRPr="000337D4" w:rsidRDefault="000337D4" w:rsidP="000337D4">
      <w:pPr>
        <w:spacing w:before="300" w:after="150" w:line="240" w:lineRule="auto"/>
        <w:outlineLvl w:val="1"/>
        <w:rPr>
          <w:rFonts w:ascii="Trebuchet MS" w:eastAsia="Times New Roman" w:hAnsi="Trebuchet MS" w:cs="Times New Roman"/>
          <w:b/>
          <w:bCs/>
          <w:color w:val="77777B"/>
          <w:sz w:val="33"/>
          <w:szCs w:val="33"/>
        </w:rPr>
      </w:pPr>
      <w:r w:rsidRPr="000337D4">
        <w:rPr>
          <w:rFonts w:ascii="Trebuchet MS" w:eastAsia="Times New Roman" w:hAnsi="Trebuchet MS" w:cs="Times New Roman"/>
          <w:b/>
          <w:bCs/>
          <w:color w:val="77777B"/>
          <w:sz w:val="33"/>
          <w:szCs w:val="33"/>
        </w:rPr>
        <w:t>Questions</w:t>
      </w:r>
    </w:p>
    <w:p w14:paraId="0B044A68" w14:textId="796A211D" w:rsidR="000337D4" w:rsidRDefault="000337D4" w:rsidP="000337D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7D4">
        <w:rPr>
          <w:rFonts w:ascii="Times New Roman" w:eastAsia="Times New Roman" w:hAnsi="Times New Roman" w:cs="Times New Roman"/>
          <w:sz w:val="24"/>
          <w:szCs w:val="24"/>
        </w:rPr>
        <w:t>If you have any questions about the election process or your application, please contact</w:t>
      </w:r>
      <w:r w:rsidR="009A4631">
        <w:rPr>
          <w:rFonts w:ascii="Times New Roman" w:eastAsia="Times New Roman" w:hAnsi="Times New Roman" w:cs="Times New Roman"/>
          <w:sz w:val="24"/>
          <w:szCs w:val="24"/>
        </w:rPr>
        <w:t xml:space="preserve"> any Nominations and Board Development (NBDC) member</w:t>
      </w:r>
      <w:r w:rsidR="000E4D40">
        <w:rPr>
          <w:rFonts w:ascii="Times New Roman" w:eastAsia="Times New Roman" w:hAnsi="Times New Roman" w:cs="Times New Roman"/>
          <w:sz w:val="24"/>
          <w:szCs w:val="24"/>
        </w:rPr>
        <w:t xml:space="preserve"> below or e-mail to </w:t>
      </w:r>
      <w:hyperlink r:id="rId15" w:history="1">
        <w:r w:rsidR="000E4D40" w:rsidRPr="00043E5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elections@culinology.org</w:t>
        </w:r>
      </w:hyperlink>
      <w:r w:rsidR="000E4D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EDD18E1" w14:textId="77777777" w:rsidR="000F41B6" w:rsidRDefault="000F41B6" w:rsidP="000337D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B60432" w14:textId="77777777" w:rsidR="000F41B6" w:rsidRPr="000F41B6" w:rsidRDefault="000F41B6" w:rsidP="000F41B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F41B6">
        <w:rPr>
          <w:rFonts w:eastAsia="Times New Roman" w:cstheme="minorHAnsi"/>
          <w:sz w:val="24"/>
          <w:szCs w:val="24"/>
        </w:rPr>
        <w:t>RCA Nominations and Board Development Committee</w:t>
      </w:r>
    </w:p>
    <w:p w14:paraId="05CBF0DF" w14:textId="7914B7A3" w:rsidR="000F41B6" w:rsidRPr="000F41B6" w:rsidRDefault="000F41B6" w:rsidP="000F41B6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0F41B6">
        <w:rPr>
          <w:rFonts w:eastAsia="Times New Roman" w:cstheme="minorHAnsi"/>
          <w:sz w:val="24"/>
          <w:szCs w:val="24"/>
        </w:rPr>
        <w:t>Catherine Proper, Kevin’s Natural Foods - Committee Chair</w:t>
      </w:r>
    </w:p>
    <w:p w14:paraId="7BE4547A" w14:textId="77777777" w:rsidR="000F41B6" w:rsidRPr="000F41B6" w:rsidRDefault="000F41B6" w:rsidP="000F41B6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0F41B6">
        <w:rPr>
          <w:rFonts w:eastAsia="Times New Roman" w:cstheme="minorHAnsi"/>
          <w:sz w:val="24"/>
          <w:szCs w:val="24"/>
        </w:rPr>
        <w:t>Melinda Russell, 8</w:t>
      </w:r>
      <w:r w:rsidRPr="000F41B6">
        <w:rPr>
          <w:rFonts w:eastAsia="Times New Roman" w:cstheme="minorHAnsi"/>
          <w:sz w:val="24"/>
          <w:szCs w:val="24"/>
          <w:vertAlign w:val="superscript"/>
        </w:rPr>
        <w:t>th</w:t>
      </w:r>
      <w:r w:rsidRPr="000F41B6">
        <w:rPr>
          <w:rFonts w:eastAsia="Times New Roman" w:cstheme="minorHAnsi"/>
          <w:sz w:val="24"/>
          <w:szCs w:val="24"/>
        </w:rPr>
        <w:t xml:space="preserve"> Avenue Food and Provisions – Committee Member</w:t>
      </w:r>
    </w:p>
    <w:p w14:paraId="0189D8BD" w14:textId="77777777" w:rsidR="000F41B6" w:rsidRPr="000F41B6" w:rsidRDefault="000F41B6" w:rsidP="000F41B6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0F41B6">
        <w:rPr>
          <w:rFonts w:eastAsia="Times New Roman" w:cstheme="minorHAnsi"/>
          <w:sz w:val="24"/>
          <w:szCs w:val="24"/>
        </w:rPr>
        <w:t>Jill Houk, Culinary Culture – Committee Member</w:t>
      </w:r>
    </w:p>
    <w:p w14:paraId="204C8D6C" w14:textId="2AD5D310" w:rsidR="000F41B6" w:rsidRPr="000F41B6" w:rsidRDefault="000F41B6" w:rsidP="000F41B6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0F41B6">
        <w:rPr>
          <w:rFonts w:eastAsia="Times New Roman" w:cstheme="minorHAnsi"/>
          <w:sz w:val="24"/>
          <w:szCs w:val="24"/>
        </w:rPr>
        <w:t xml:space="preserve">Anna Cheely, </w:t>
      </w:r>
      <w:proofErr w:type="spellStart"/>
      <w:r w:rsidRPr="000F41B6">
        <w:rPr>
          <w:rFonts w:eastAsia="Times New Roman" w:cstheme="minorHAnsi"/>
          <w:sz w:val="24"/>
          <w:szCs w:val="24"/>
        </w:rPr>
        <w:t>Kalsec</w:t>
      </w:r>
      <w:proofErr w:type="spellEnd"/>
      <w:r w:rsidRPr="000F41B6">
        <w:rPr>
          <w:rFonts w:eastAsia="Times New Roman" w:cstheme="minorHAnsi"/>
          <w:sz w:val="24"/>
          <w:szCs w:val="24"/>
        </w:rPr>
        <w:t xml:space="preserve"> - Board Liaison </w:t>
      </w:r>
    </w:p>
    <w:p w14:paraId="2B6BFA71" w14:textId="77777777" w:rsidR="000F41B6" w:rsidRPr="000F41B6" w:rsidRDefault="000F41B6" w:rsidP="000F41B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sectPr w:rsidR="000F41B6" w:rsidRPr="000F41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70D75"/>
    <w:multiLevelType w:val="multilevel"/>
    <w:tmpl w:val="CAB2A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EB3E6C"/>
    <w:multiLevelType w:val="hybridMultilevel"/>
    <w:tmpl w:val="EA5C6684"/>
    <w:lvl w:ilvl="0" w:tplc="41001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D834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D285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6059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888C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865F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946E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B41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5C5D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41D22D4"/>
    <w:multiLevelType w:val="multilevel"/>
    <w:tmpl w:val="CED2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3B400E"/>
    <w:multiLevelType w:val="multilevel"/>
    <w:tmpl w:val="4AD0A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A1329D"/>
    <w:multiLevelType w:val="multilevel"/>
    <w:tmpl w:val="E7C8A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CA63D0"/>
    <w:multiLevelType w:val="multilevel"/>
    <w:tmpl w:val="37BC7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B20C33"/>
    <w:multiLevelType w:val="multilevel"/>
    <w:tmpl w:val="3FFE4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240751"/>
    <w:multiLevelType w:val="multilevel"/>
    <w:tmpl w:val="AE4E7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EC3246"/>
    <w:multiLevelType w:val="multilevel"/>
    <w:tmpl w:val="D6309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179642">
    <w:abstractNumId w:val="5"/>
  </w:num>
  <w:num w:numId="2" w16cid:durableId="130024934">
    <w:abstractNumId w:val="0"/>
  </w:num>
  <w:num w:numId="3" w16cid:durableId="132255870">
    <w:abstractNumId w:val="6"/>
  </w:num>
  <w:num w:numId="4" w16cid:durableId="323046636">
    <w:abstractNumId w:val="8"/>
  </w:num>
  <w:num w:numId="5" w16cid:durableId="259992431">
    <w:abstractNumId w:val="7"/>
  </w:num>
  <w:num w:numId="6" w16cid:durableId="249431086">
    <w:abstractNumId w:val="3"/>
  </w:num>
  <w:num w:numId="7" w16cid:durableId="1047871709">
    <w:abstractNumId w:val="4"/>
  </w:num>
  <w:num w:numId="8" w16cid:durableId="2079399709">
    <w:abstractNumId w:val="2"/>
  </w:num>
  <w:num w:numId="9" w16cid:durableId="2093113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7D4"/>
    <w:rsid w:val="000337D4"/>
    <w:rsid w:val="000E4D40"/>
    <w:rsid w:val="000F41B6"/>
    <w:rsid w:val="00101CF9"/>
    <w:rsid w:val="00103E3E"/>
    <w:rsid w:val="00111D43"/>
    <w:rsid w:val="00113A1A"/>
    <w:rsid w:val="00123B1F"/>
    <w:rsid w:val="00125A3F"/>
    <w:rsid w:val="00184963"/>
    <w:rsid w:val="00186AA9"/>
    <w:rsid w:val="00192EC6"/>
    <w:rsid w:val="00205836"/>
    <w:rsid w:val="00225906"/>
    <w:rsid w:val="00266EC2"/>
    <w:rsid w:val="002E18AE"/>
    <w:rsid w:val="00304E2B"/>
    <w:rsid w:val="003323E8"/>
    <w:rsid w:val="003740B7"/>
    <w:rsid w:val="004C1095"/>
    <w:rsid w:val="004E78F7"/>
    <w:rsid w:val="004F2A31"/>
    <w:rsid w:val="00514B16"/>
    <w:rsid w:val="0052257B"/>
    <w:rsid w:val="005617BD"/>
    <w:rsid w:val="005725C6"/>
    <w:rsid w:val="005D4229"/>
    <w:rsid w:val="006760F6"/>
    <w:rsid w:val="006844C0"/>
    <w:rsid w:val="006D7422"/>
    <w:rsid w:val="006E76C0"/>
    <w:rsid w:val="00706493"/>
    <w:rsid w:val="00734634"/>
    <w:rsid w:val="007413F8"/>
    <w:rsid w:val="00793B37"/>
    <w:rsid w:val="007A3FE1"/>
    <w:rsid w:val="007C5BE0"/>
    <w:rsid w:val="00811C3B"/>
    <w:rsid w:val="0087342F"/>
    <w:rsid w:val="008D3E37"/>
    <w:rsid w:val="00941995"/>
    <w:rsid w:val="00977D1B"/>
    <w:rsid w:val="009A4631"/>
    <w:rsid w:val="009B2335"/>
    <w:rsid w:val="00A10C69"/>
    <w:rsid w:val="00A30706"/>
    <w:rsid w:val="00A46D94"/>
    <w:rsid w:val="00B63632"/>
    <w:rsid w:val="00B7453C"/>
    <w:rsid w:val="00B771A3"/>
    <w:rsid w:val="00B85C88"/>
    <w:rsid w:val="00C10AC7"/>
    <w:rsid w:val="00D23D96"/>
    <w:rsid w:val="00DF18F9"/>
    <w:rsid w:val="00E037BF"/>
    <w:rsid w:val="00E54139"/>
    <w:rsid w:val="00EC293E"/>
    <w:rsid w:val="00EE1FC7"/>
    <w:rsid w:val="00F039C8"/>
    <w:rsid w:val="00F409B1"/>
    <w:rsid w:val="00F446F2"/>
    <w:rsid w:val="00FA1B80"/>
    <w:rsid w:val="00FE61D8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E7093"/>
  <w15:chartTrackingRefBased/>
  <w15:docId w15:val="{1A7374B5-152F-47EB-ADED-281C46504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337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337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337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7D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337D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337D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33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337D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337D4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649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E1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478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830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57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67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linology.org/" TargetMode="External"/><Relationship Id="rId13" Type="http://schemas.openxmlformats.org/officeDocument/2006/relationships/hyperlink" Target="mailto:elections@culinology.org" TargetMode="Externa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21" Type="http://schemas.openxmlformats.org/officeDocument/2006/relationships/customXml" Target="../customXml/item4.xml"/><Relationship Id="rId7" Type="http://schemas.openxmlformats.org/officeDocument/2006/relationships/hyperlink" Target="https://www.culinology.org/" TargetMode="External"/><Relationship Id="rId12" Type="http://schemas.openxmlformats.org/officeDocument/2006/relationships/hyperlink" Target="mailto:rca@culinology.or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hyperlink" Target="https://www.culinology.org/" TargetMode="External"/><Relationship Id="rId11" Type="http://schemas.openxmlformats.org/officeDocument/2006/relationships/hyperlink" Target="https://www.culinology.org/p/do/sd/sid=1914&amp;fid=1861&amp;req=direct" TargetMode="External"/><Relationship Id="rId5" Type="http://schemas.openxmlformats.org/officeDocument/2006/relationships/hyperlink" Target="https://www.culinology.org/" TargetMode="External"/><Relationship Id="rId15" Type="http://schemas.openxmlformats.org/officeDocument/2006/relationships/hyperlink" Target="mailto:elections@culinology.org" TargetMode="External"/><Relationship Id="rId10" Type="http://schemas.openxmlformats.org/officeDocument/2006/relationships/hyperlink" Target="https://www.culinology.org/p/do/sd/sid=1912&amp;fid=1859&amp;req=direct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s://www.culinology.org/" TargetMode="External"/><Relationship Id="rId14" Type="http://schemas.openxmlformats.org/officeDocument/2006/relationships/hyperlink" Target="https://www.culinology.org/p/do/sd/sid=1913&amp;fid=1860&amp;req=dire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358FFD4FA4D44DA9288F2D1BA9AD7C" ma:contentTypeVersion="16" ma:contentTypeDescription="Create a new document." ma:contentTypeScope="" ma:versionID="8c00f54d2dd98747b84bee33a2c2f96f">
  <xsd:schema xmlns:xsd="http://www.w3.org/2001/XMLSchema" xmlns:xs="http://www.w3.org/2001/XMLSchema" xmlns:p="http://schemas.microsoft.com/office/2006/metadata/properties" xmlns:ns2="483ddff2-9b2b-4368-b8cd-378ac60c41e5" xmlns:ns3="39fd86d6-a1a8-4a50-bb34-e118c21e8ecd" targetNamespace="http://schemas.microsoft.com/office/2006/metadata/properties" ma:root="true" ma:fieldsID="4ed818d4b78af7ddaefd1161ceba2253" ns2:_="" ns3:_="">
    <xsd:import namespace="483ddff2-9b2b-4368-b8cd-378ac60c41e5"/>
    <xsd:import namespace="39fd86d6-a1a8-4a50-bb34-e118c21e8ec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ddff2-9b2b-4368-b8cd-378ac60c41e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hidden="true" ma:list="{39be6f66-3e0c-428f-969d-6094a384d721}" ma:internalName="TaxCatchAll" ma:showField="CatchAllData" ma:web="483ddff2-9b2b-4368-b8cd-378ac60c41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d86d6-a1a8-4a50-bb34-e118c21e8e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82455f3-2cb7-495f-aa72-87a21e17d2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ddff2-9b2b-4368-b8cd-378ac60c41e5" xsi:nil="true"/>
    <lcf76f155ced4ddcb4097134ff3c332f xmlns="39fd86d6-a1a8-4a50-bb34-e118c21e8ecd">
      <Terms xmlns="http://schemas.microsoft.com/office/infopath/2007/PartnerControls"/>
    </lcf76f155ced4ddcb4097134ff3c332f>
    <_dlc_DocId xmlns="483ddff2-9b2b-4368-b8cd-378ac60c41e5">AQU3VKAFUFY6-788658633-54094</_dlc_DocId>
    <_dlc_DocIdUrl xmlns="483ddff2-9b2b-4368-b8cd-378ac60c41e5">
      <Url>https://amr.sharepoint.com/sites/amrfiles/_layouts/15/DocIdRedir.aspx?ID=AQU3VKAFUFY6-788658633-54094</Url>
      <Description>AQU3VKAFUFY6-788658633-54094</Description>
    </_dlc_DocIdUrl>
  </documentManagement>
</p:properties>
</file>

<file path=customXml/itemProps1.xml><?xml version="1.0" encoding="utf-8"?>
<ds:datastoreItem xmlns:ds="http://schemas.openxmlformats.org/officeDocument/2006/customXml" ds:itemID="{2AC535E9-2166-4D90-9C75-4CFDCFB18189}"/>
</file>

<file path=customXml/itemProps2.xml><?xml version="1.0" encoding="utf-8"?>
<ds:datastoreItem xmlns:ds="http://schemas.openxmlformats.org/officeDocument/2006/customXml" ds:itemID="{3960B660-E91A-49D0-BA4B-2E9D965A5CD7}"/>
</file>

<file path=customXml/itemProps3.xml><?xml version="1.0" encoding="utf-8"?>
<ds:datastoreItem xmlns:ds="http://schemas.openxmlformats.org/officeDocument/2006/customXml" ds:itemID="{C44FA477-71B8-4F66-8A50-60F2D5578ED8}"/>
</file>

<file path=customXml/itemProps4.xml><?xml version="1.0" encoding="utf-8"?>
<ds:datastoreItem xmlns:ds="http://schemas.openxmlformats.org/officeDocument/2006/customXml" ds:itemID="{E6E78576-B31F-42BA-8516-266F155A2C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Gerrie Bouchard</dc:creator>
  <cp:keywords/>
  <dc:description/>
  <cp:lastModifiedBy>Catherine Proper</cp:lastModifiedBy>
  <cp:revision>5</cp:revision>
  <dcterms:created xsi:type="dcterms:W3CDTF">2025-08-29T14:03:00Z</dcterms:created>
  <dcterms:modified xsi:type="dcterms:W3CDTF">2025-09-18T15:42:00Z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0x010100C8358FFD4FA4D44DA9288F2D1BA9AD7C</vt:lpwstr>
  </property>
  <property fmtid="{D5CDD505-2E9C-101B-9397-08002B2CF9AE}" pid="3" name="_dlc_DocIdItemGuid">
    <vt:lpwstr>223c1108-1354-4d41-9e69-3eb73e4ada92</vt:lpwstr>
  </property>
</Properties>
</file>